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A4" w:rsidRDefault="00352C1E">
      <w:pPr>
        <w:jc w:val="center"/>
        <w:rPr>
          <w:rFonts w:ascii="Cabin" w:eastAsia="Cabin" w:hAnsi="Cabin" w:cs="Cabi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F6034C0" wp14:editId="28D4AE00">
            <wp:simplePos x="0" y="0"/>
            <wp:positionH relativeFrom="margin">
              <wp:posOffset>-26034</wp:posOffset>
            </wp:positionH>
            <wp:positionV relativeFrom="paragraph">
              <wp:posOffset>-615949</wp:posOffset>
            </wp:positionV>
            <wp:extent cx="1896745" cy="736600"/>
            <wp:effectExtent l="0" t="0" r="0" b="0"/>
            <wp:wrapSquare wrapText="bothSides" distT="0" distB="0" distL="114300" distR="114300"/>
            <wp:docPr id="1" name="image2.png" descr="C:\Users\jofrancisco\AppData\Local\Temp\1\wz25da\USAIDLogo_2ColorRGB\Horizontal_RGB_29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jofrancisco\AppData\Local\Temp\1\wz25da\USAIDLogo_2ColorRGB\Horizontal_RGB_29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18A4" w:rsidRDefault="00352C1E">
      <w:pPr>
        <w:jc w:val="center"/>
        <w:rPr>
          <w:rFonts w:ascii="Cabin" w:eastAsia="Cabin" w:hAnsi="Cabin" w:cs="Cabin"/>
          <w:b/>
          <w:sz w:val="28"/>
          <w:szCs w:val="28"/>
        </w:rPr>
      </w:pPr>
      <w:r>
        <w:rPr>
          <w:rFonts w:ascii="Cabin" w:eastAsia="Cabin" w:hAnsi="Cabin" w:cs="Cabin"/>
          <w:b/>
          <w:sz w:val="28"/>
          <w:szCs w:val="28"/>
        </w:rPr>
        <w:t>USAID Philippines, Pacific Islands and Mongolia</w:t>
      </w:r>
    </w:p>
    <w:p w:rsidR="007C18A4" w:rsidRDefault="00352C1E">
      <w:pPr>
        <w:jc w:val="center"/>
        <w:rPr>
          <w:rFonts w:ascii="Cabin" w:eastAsia="Cabin" w:hAnsi="Cabin" w:cs="Cabin"/>
          <w:b/>
          <w:sz w:val="28"/>
          <w:szCs w:val="28"/>
        </w:rPr>
      </w:pPr>
      <w:r>
        <w:rPr>
          <w:rFonts w:ascii="Cabin" w:eastAsia="Cabin" w:hAnsi="Cabin" w:cs="Cabin"/>
          <w:b/>
          <w:sz w:val="28"/>
          <w:szCs w:val="28"/>
        </w:rPr>
        <w:t xml:space="preserve">Outreach and </w:t>
      </w:r>
      <w:proofErr w:type="gramStart"/>
      <w:r>
        <w:rPr>
          <w:rFonts w:ascii="Cabin" w:eastAsia="Cabin" w:hAnsi="Cabin" w:cs="Cabin"/>
          <w:b/>
          <w:sz w:val="28"/>
          <w:szCs w:val="28"/>
        </w:rPr>
        <w:t>Communications  Strategy</w:t>
      </w:r>
      <w:proofErr w:type="gramEnd"/>
      <w:r>
        <w:rPr>
          <w:rFonts w:ascii="Cabin" w:eastAsia="Cabin" w:hAnsi="Cabin" w:cs="Cabin"/>
          <w:b/>
          <w:sz w:val="28"/>
          <w:szCs w:val="28"/>
        </w:rPr>
        <w:t xml:space="preserve"> and Work Plan</w:t>
      </w:r>
    </w:p>
    <w:p w:rsidR="007C18A4" w:rsidRDefault="007C18A4">
      <w:pPr>
        <w:rPr>
          <w:rFonts w:ascii="Cabin" w:eastAsia="Cabin" w:hAnsi="Cabin" w:cs="Cabin"/>
          <w:b/>
          <w:sz w:val="20"/>
          <w:szCs w:val="20"/>
        </w:rPr>
      </w:pPr>
    </w:p>
    <w:p w:rsidR="007C18A4" w:rsidRDefault="00352C1E">
      <w:pPr>
        <w:rPr>
          <w:rFonts w:ascii="Cabin" w:eastAsia="Cabin" w:hAnsi="Cabin" w:cs="Cabin"/>
          <w:b/>
          <w:sz w:val="20"/>
          <w:szCs w:val="20"/>
        </w:rPr>
      </w:pPr>
      <w:r>
        <w:rPr>
          <w:rFonts w:ascii="Cabin" w:eastAsia="Cabin" w:hAnsi="Cabin" w:cs="Cabin"/>
          <w:b/>
          <w:sz w:val="20"/>
          <w:szCs w:val="20"/>
        </w:rPr>
        <w:t>VISION: Strengthened U.S.-Philippines, Pacific Islands and Mongolia partnerships to achieve mutual development goals</w:t>
      </w:r>
    </w:p>
    <w:p w:rsidR="007C18A4" w:rsidRDefault="00352C1E">
      <w:pPr>
        <w:rPr>
          <w:rFonts w:ascii="Cabin" w:eastAsia="Cabin" w:hAnsi="Cabin" w:cs="Cabin"/>
          <w:sz w:val="20"/>
          <w:szCs w:val="20"/>
        </w:rPr>
      </w:pPr>
      <w:r>
        <w:rPr>
          <w:rFonts w:ascii="Cabin" w:eastAsia="Cabin" w:hAnsi="Cabin" w:cs="Cabin"/>
          <w:sz w:val="20"/>
          <w:szCs w:val="20"/>
        </w:rPr>
        <w:t>PURPOSE: Enhanced recognition by key audiences</w:t>
      </w:r>
      <w:r>
        <w:rPr>
          <w:rFonts w:ascii="Cabin" w:eastAsia="Cabin" w:hAnsi="Cabin" w:cs="Cabin"/>
          <w:sz w:val="20"/>
          <w:szCs w:val="20"/>
          <w:vertAlign w:val="superscript"/>
        </w:rPr>
        <w:footnoteReference w:id="1"/>
      </w:r>
      <w:r>
        <w:rPr>
          <w:rFonts w:ascii="Cabin" w:eastAsia="Cabin" w:hAnsi="Cabin" w:cs="Cabin"/>
          <w:sz w:val="20"/>
          <w:szCs w:val="20"/>
        </w:rPr>
        <w:t xml:space="preserve"> about how USAID advances prosperity, stability and self-reliance, by using effective and efficient approaches</w:t>
      </w:r>
    </w:p>
    <w:p w:rsidR="007C18A4" w:rsidRDefault="007C18A4">
      <w:pPr>
        <w:rPr>
          <w:rFonts w:ascii="Cabin" w:eastAsia="Cabin" w:hAnsi="Cabin" w:cs="Cabin"/>
          <w:sz w:val="20"/>
          <w:szCs w:val="20"/>
        </w:rPr>
      </w:pPr>
    </w:p>
    <w:p w:rsidR="007C18A4" w:rsidRDefault="00352C1E">
      <w:pPr>
        <w:rPr>
          <w:rFonts w:ascii="Cabin" w:eastAsia="Cabin" w:hAnsi="Cabin" w:cs="Cabin"/>
          <w:sz w:val="20"/>
          <w:szCs w:val="20"/>
        </w:rPr>
      </w:pPr>
      <w:r>
        <w:rPr>
          <w:rFonts w:ascii="Cabin" w:eastAsia="Cabin" w:hAnsi="Cabin" w:cs="Cabin"/>
          <w:b/>
          <w:sz w:val="20"/>
          <w:szCs w:val="20"/>
        </w:rPr>
        <w:t>Sub-Purpose 1: Strategic outreach activities heighten engagement on key development themes</w:t>
      </w:r>
      <w:r>
        <w:rPr>
          <w:rFonts w:ascii="Cabin" w:eastAsia="Cabin" w:hAnsi="Cabin" w:cs="Cabin"/>
          <w:b/>
          <w:sz w:val="20"/>
          <w:szCs w:val="20"/>
          <w:vertAlign w:val="superscript"/>
        </w:rPr>
        <w:footnoteReference w:id="2"/>
      </w:r>
      <w:r>
        <w:rPr>
          <w:rFonts w:ascii="Cabin" w:eastAsia="Cabin" w:hAnsi="Cabin" w:cs="Cabin"/>
          <w:b/>
          <w:sz w:val="20"/>
          <w:szCs w:val="20"/>
        </w:rPr>
        <w:t xml:space="preserve"> that are of shared interest with host country </w:t>
      </w:r>
      <w:proofErr w:type="gramStart"/>
      <w:r>
        <w:rPr>
          <w:rFonts w:ascii="Cabin" w:eastAsia="Cabin" w:hAnsi="Cabin" w:cs="Cabin"/>
          <w:b/>
          <w:sz w:val="20"/>
          <w:szCs w:val="20"/>
        </w:rPr>
        <w:t>government .</w:t>
      </w:r>
      <w:proofErr w:type="gramEnd"/>
    </w:p>
    <w:tbl>
      <w:tblPr>
        <w:tblStyle w:val="a"/>
        <w:tblW w:w="13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4695"/>
        <w:gridCol w:w="4350"/>
        <w:gridCol w:w="1965"/>
      </w:tblGrid>
      <w:tr w:rsidR="007C18A4">
        <w:trPr>
          <w:trHeight w:val="160"/>
        </w:trPr>
        <w:tc>
          <w:tcPr>
            <w:tcW w:w="277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Key Outputs</w:t>
            </w:r>
          </w:p>
        </w:tc>
        <w:tc>
          <w:tcPr>
            <w:tcW w:w="469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Key Activities</w:t>
            </w:r>
          </w:p>
        </w:tc>
        <w:tc>
          <w:tcPr>
            <w:tcW w:w="4350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2018 Targets</w:t>
            </w:r>
          </w:p>
        </w:tc>
        <w:tc>
          <w:tcPr>
            <w:tcW w:w="196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Person(s) Responsible</w:t>
            </w:r>
          </w:p>
        </w:tc>
      </w:tr>
      <w:tr w:rsidR="007C18A4">
        <w:trPr>
          <w:trHeight w:val="280"/>
        </w:trPr>
        <w:tc>
          <w:tcPr>
            <w:tcW w:w="27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1.1 Strategic regional visits conducted to raise USAID’s profile in the region and for Washington audiences</w:t>
            </w:r>
          </w:p>
        </w:tc>
        <w:tc>
          <w:tcPr>
            <w:tcW w:w="46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-Proactively plan for and support high-level outreach visits; always have major hook (event w/ major publicity), then have side visits with beneficiary interaction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-Post on social media within 24 hours of most events, sometimes live with participant engagement (e.g. asking co-participants for Twitter handles/FB names, asking participants to use hashtags)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-Provide expert guidance on event planning, press coverage, talking points, multi-media support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four Mission Director-level  visits a year (quarterly)</w:t>
            </w:r>
          </w:p>
          <w:p w:rsidR="007C18A4" w:rsidRDefault="00352C1E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Puerto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</w:rPr>
              <w:t>Princesa</w:t>
            </w:r>
            <w:proofErr w:type="spellEnd"/>
          </w:p>
          <w:p w:rsidR="007C18A4" w:rsidRDefault="00352C1E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bin" w:eastAsia="Cabin" w:hAnsi="Cabin" w:cs="Cabin"/>
                <w:sz w:val="20"/>
                <w:szCs w:val="20"/>
              </w:rPr>
            </w:pPr>
            <w:proofErr w:type="spellStart"/>
            <w:r>
              <w:rPr>
                <w:rFonts w:ascii="Cabin" w:eastAsia="Cabin" w:hAnsi="Cabin" w:cs="Cabin"/>
                <w:sz w:val="20"/>
                <w:szCs w:val="20"/>
              </w:rPr>
              <w:t>Batangas</w:t>
            </w:r>
            <w:proofErr w:type="spellEnd"/>
          </w:p>
          <w:p w:rsidR="007C18A4" w:rsidRDefault="00352C1E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Davao</w:t>
            </w:r>
          </w:p>
          <w:p w:rsidR="007C18A4" w:rsidRDefault="00352C1E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Mindanao (CDO, Zamboanga?)   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one Pacific Islands visit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Ted, Kiel</w:t>
            </w:r>
          </w:p>
        </w:tc>
      </w:tr>
      <w:tr w:rsidR="007C18A4">
        <w:trPr>
          <w:trHeight w:val="280"/>
        </w:trPr>
        <w:tc>
          <w:tcPr>
            <w:tcW w:w="27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three outreach visits or major events for the U.S. Ambassador to the Philippines planned and conducted (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</w:rPr>
              <w:t>Marawi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</w:rPr>
              <w:t xml:space="preserve"> rice turnover, TB projects launch, Seal of Good Governance awarding)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Kiel, Josie</w:t>
            </w:r>
          </w:p>
        </w:tc>
      </w:tr>
      <w:tr w:rsidR="007C18A4">
        <w:trPr>
          <w:trHeight w:val="280"/>
        </w:trPr>
        <w:tc>
          <w:tcPr>
            <w:tcW w:w="27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6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100 new page likes/followers during and within three days of high-level road shows,  especially from key influencers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Jeff</w:t>
            </w:r>
          </w:p>
        </w:tc>
      </w:tr>
      <w:tr w:rsidR="007C18A4">
        <w:trPr>
          <w:trHeight w:val="1720"/>
        </w:trPr>
        <w:tc>
          <w:tcPr>
            <w:tcW w:w="27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-Manage event calendar and planning (Ted)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-Review, management and technical guidance on scene setters, including both event logistics and content (Ted)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-100 percent  of talking points/remarks for USAID public events prominently convey at least one of the key development themes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Ted (Office Chief-level)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Ted, Kiel (MD-level)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Kiel, Josie (Ambassador-level)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Josie (overall)</w:t>
            </w:r>
          </w:p>
        </w:tc>
      </w:tr>
      <w:tr w:rsidR="007C18A4">
        <w:trPr>
          <w:trHeight w:val="320"/>
        </w:trPr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1.2 Social media campaigns raising awareness on key development themes designed, launched and evaluated, in partnership with technical teams, PAS and implementing partners</w:t>
            </w:r>
            <w:r>
              <w:rPr>
                <w:rFonts w:ascii="Cabin" w:eastAsia="Cabin" w:hAnsi="Cabin" w:cs="Cabin"/>
                <w:sz w:val="20"/>
                <w:szCs w:val="20"/>
              </w:rPr>
              <w:t xml:space="preserve"> 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-Update development themes calendar monthly (Liana), disseminate to IPs (Kiel) and mission (Kiel/Jeff)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-Work with technical teams to identify themes, develop objectives and content, engaging technical team POCs and IPs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-Conceptualize appropriate and engaging content that reaches a defined target audience with a specific purpose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 Proactively engage partners and key influencers through use of handles, hashtags, friend requests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-Regularly send PAS suggested content to share on their channels (Liana, Jeff)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-Develop and/or edit high-quality pictograms and videos as appropriate (Jeff)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-Develop monthly social media analytics summaries (Jeff) + discuss at end-of-month staff meetings to evaluate and strategize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-Use sponsored posts, as appropriate (Jeff)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one major social media campaign (5-7 days) a month, with at least half of these campaigns with additional multimedia coverage (radio, TV, etc.)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-Dedicated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</w:rPr>
              <w:t>Marawi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</w:rPr>
              <w:t xml:space="preserve"> campaign throughout the year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-Total engagement</w:t>
            </w:r>
            <w:r>
              <w:rPr>
                <w:rFonts w:ascii="Cabin" w:eastAsia="Cabin" w:hAnsi="Cabin" w:cs="Cabin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Cabin" w:eastAsia="Cabin" w:hAnsi="Cabin" w:cs="Cabin"/>
                <w:sz w:val="20"/>
                <w:szCs w:val="20"/>
              </w:rPr>
              <w:t xml:space="preserve"> for major campaigns reaches 2,000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Liana (technical content)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Ted (multimedia)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Jeff (web support)</w:t>
            </w:r>
          </w:p>
        </w:tc>
      </w:tr>
      <w:tr w:rsidR="007C18A4">
        <w:trPr>
          <w:trHeight w:val="2160"/>
        </w:trPr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1.3 Enhanced media coverage of USAID work</w:t>
            </w:r>
          </w:p>
        </w:tc>
        <w:tc>
          <w:tcPr>
            <w:tcW w:w="4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-Proactively plan for and write press releases (Liana)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-Prepare and clear press releases and social media posts concurrently with scene setters, when possible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-Work with PAS on enhancing engagement with their media channels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-Track media mentions (Jeff)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-Provide high-</w:t>
            </w:r>
            <w:proofErr w:type="gramStart"/>
            <w:r>
              <w:rPr>
                <w:rFonts w:ascii="Cabin" w:eastAsia="Cabin" w:hAnsi="Cabin" w:cs="Cabin"/>
                <w:sz w:val="20"/>
                <w:szCs w:val="20"/>
              </w:rPr>
              <w:t>level  media</w:t>
            </w:r>
            <w:proofErr w:type="gramEnd"/>
            <w:r>
              <w:rPr>
                <w:rFonts w:ascii="Cabin" w:eastAsia="Cabin" w:hAnsi="Cabin" w:cs="Cabin"/>
                <w:sz w:val="20"/>
                <w:szCs w:val="20"/>
              </w:rPr>
              <w:t xml:space="preserve"> mentions/summaries for bi-weekly updates (Ted?)</w:t>
            </w:r>
          </w:p>
        </w:tc>
        <w:tc>
          <w:tcPr>
            <w:tcW w:w="4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two planned press or photo releases a month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three USAID-centric media features conceptualized, conducted and aired on major national media outlet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four positive and prominent USAID media mentions per month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Kiel</w:t>
            </w:r>
          </w:p>
        </w:tc>
      </w:tr>
    </w:tbl>
    <w:p w:rsidR="007C18A4" w:rsidRDefault="007C18A4">
      <w:pPr>
        <w:rPr>
          <w:rFonts w:ascii="Cabin" w:eastAsia="Cabin" w:hAnsi="Cabin" w:cs="Cabin"/>
          <w:b/>
          <w:sz w:val="20"/>
          <w:szCs w:val="20"/>
        </w:rPr>
      </w:pPr>
    </w:p>
    <w:p w:rsidR="007C18A4" w:rsidRDefault="00352C1E">
      <w:pPr>
        <w:rPr>
          <w:rFonts w:ascii="Cabin" w:eastAsia="Cabin" w:hAnsi="Cabin" w:cs="Cabin"/>
          <w:b/>
          <w:sz w:val="20"/>
          <w:szCs w:val="20"/>
        </w:rPr>
      </w:pPr>
      <w:r>
        <w:rPr>
          <w:rFonts w:ascii="Cabin" w:eastAsia="Cabin" w:hAnsi="Cabin" w:cs="Cabin"/>
          <w:b/>
          <w:sz w:val="20"/>
          <w:szCs w:val="20"/>
        </w:rPr>
        <w:t>Sub-Purpose 2: Strategic communications help raise USAID’s profile in the region.</w:t>
      </w:r>
      <w:bookmarkStart w:id="1" w:name="_gjdgxs" w:colFirst="0" w:colLast="0"/>
      <w:bookmarkEnd w:id="1"/>
    </w:p>
    <w:tbl>
      <w:tblPr>
        <w:tblStyle w:val="a0"/>
        <w:tblW w:w="138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4770"/>
        <w:gridCol w:w="4500"/>
        <w:gridCol w:w="1800"/>
      </w:tblGrid>
      <w:tr w:rsidR="007C18A4">
        <w:trPr>
          <w:trHeight w:val="220"/>
        </w:trPr>
        <w:tc>
          <w:tcPr>
            <w:tcW w:w="280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Key Outputs</w:t>
            </w:r>
          </w:p>
        </w:tc>
        <w:tc>
          <w:tcPr>
            <w:tcW w:w="4770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Key Activities</w:t>
            </w:r>
          </w:p>
        </w:tc>
        <w:tc>
          <w:tcPr>
            <w:tcW w:w="4500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2018 Revised Targets</w:t>
            </w:r>
          </w:p>
        </w:tc>
        <w:tc>
          <w:tcPr>
            <w:tcW w:w="1800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Person(s) Responsible</w:t>
            </w:r>
          </w:p>
        </w:tc>
      </w:tr>
      <w:tr w:rsidR="007C18A4">
        <w:trPr>
          <w:trHeight w:val="1160"/>
        </w:trPr>
        <w:tc>
          <w:tcPr>
            <w:tcW w:w="28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2.1 Relevant and timely content developed and disseminated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-Work with technical teams and IPs to develop engaging stories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-For select stories, travel to field for photography and interviews (Ted and Liana)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-Engage IPs for audio-visual presentations (Ted)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one major story published month, in sync with the month’s campaign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Liana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</w:tr>
      <w:tr w:rsidR="007C18A4">
        <w:trPr>
          <w:trHeight w:val="420"/>
        </w:trPr>
        <w:tc>
          <w:tcPr>
            <w:tcW w:w="28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-Update portfolio handbooks,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country profiles, select cross-cutting fact sheets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-Country Profiles updated with new messaging framework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-Philippines and Pacific Portfolio handbooks updated semi-annually, triggering website updates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-Mongolia activity briefers updated as needed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Kiel + team (Portfolio Handbooks)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Liana + team (Country and Sector Profiles)</w:t>
            </w:r>
          </w:p>
        </w:tc>
      </w:tr>
      <w:tr w:rsidR="007C18A4">
        <w:trPr>
          <w:trHeight w:val="380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2.2. Access to information by target audiences improved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-Regularly update websites and social media (SM), including Flickr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-Regularly update of Outreach intranet site to make key documents (e.g. scene setter templates, writing guide) accessible to staff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-Routinely conduct, share, discuss and utilize analytics of reach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-GIS data management and external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</w:rPr>
              <w:t>comms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</w:rPr>
              <w:t xml:space="preserve"> (Jeff)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-Make links to Embassy websites, as appropriate</w:t>
            </w:r>
          </w:p>
        </w:tc>
        <w:tc>
          <w:tcPr>
            <w:tcW w:w="4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-60,000 page views of website (PH)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 xml:space="preserve">-5,000 page views of website (PI) 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-Average SM monthly reach 500,000  (PH)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-Average SM monthly reach 10,000 (PI)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-100% of USAID open and FB private messages responded to or routed to the relevant office within seven days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Jeff (technical and web support)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</w:tr>
    </w:tbl>
    <w:p w:rsidR="007C18A4" w:rsidRDefault="00352C1E">
      <w:pPr>
        <w:rPr>
          <w:rFonts w:ascii="Cabin" w:eastAsia="Cabin" w:hAnsi="Cabin" w:cs="Cabin"/>
          <w:b/>
          <w:sz w:val="20"/>
          <w:szCs w:val="20"/>
        </w:rPr>
      </w:pPr>
      <w:r>
        <w:rPr>
          <w:rFonts w:ascii="Cabin" w:eastAsia="Cabin" w:hAnsi="Cabin" w:cs="Cabin"/>
          <w:b/>
          <w:sz w:val="20"/>
          <w:szCs w:val="20"/>
        </w:rPr>
        <w:t>Sub-Purpose 3: Collaboration enhanced among internal stakeholders (USAID staff, implementing partners, Public Affairs Section)</w:t>
      </w:r>
    </w:p>
    <w:tbl>
      <w:tblPr>
        <w:tblStyle w:val="a1"/>
        <w:tblW w:w="13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725"/>
        <w:gridCol w:w="4545"/>
        <w:gridCol w:w="1815"/>
      </w:tblGrid>
      <w:tr w:rsidR="007C18A4">
        <w:tc>
          <w:tcPr>
            <w:tcW w:w="2850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Key Outputs</w:t>
            </w:r>
          </w:p>
        </w:tc>
        <w:tc>
          <w:tcPr>
            <w:tcW w:w="472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Key Activities</w:t>
            </w:r>
          </w:p>
        </w:tc>
        <w:tc>
          <w:tcPr>
            <w:tcW w:w="454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2018 Revised Targets</w:t>
            </w:r>
          </w:p>
        </w:tc>
        <w:tc>
          <w:tcPr>
            <w:tcW w:w="1815" w:type="dxa"/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color w:val="FFFFFF"/>
                <w:sz w:val="20"/>
                <w:szCs w:val="20"/>
              </w:rPr>
              <w:t>Person(s) Responsible</w:t>
            </w:r>
          </w:p>
        </w:tc>
      </w:tr>
      <w:tr w:rsidR="007C18A4">
        <w:trPr>
          <w:trHeight w:val="420"/>
        </w:trPr>
        <w:tc>
          <w:tcPr>
            <w:tcW w:w="2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3.1 Improved technical consultations with USAID staff</w:t>
            </w:r>
          </w:p>
        </w:tc>
        <w:tc>
          <w:tcPr>
            <w:tcW w:w="47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-DOC/PRM backstops regularly attend technical office meetings and periodically deliver learning sessions about a relevant topic (e.g. social media, writing)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-Prepare monthly and weekly summaries for senior management  on social media analytics and DOC updates (Josie/Jeff)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lastRenderedPageBreak/>
              <w:t>-Expand opportunities for internal and external communications on learning from project implementation (Josie)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-Participate in project design, activity design and/or work planning when development communications is a significant component of a design</w:t>
            </w:r>
          </w:p>
        </w:tc>
        <w:tc>
          <w:tcPr>
            <w:tcW w:w="45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lastRenderedPageBreak/>
              <w:t xml:space="preserve">-At least four capacity building workshops for staff and IPs: writing for speeches, branding,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</w:rPr>
              <w:t>iphone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</w:rPr>
              <w:t xml:space="preserve"> photography, public speaking, effective social media posts and use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Josie + team (Learning Sessions)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DOC/PRM backstops: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-Kiel (OEDG)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-Ted (EO)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lastRenderedPageBreak/>
              <w:t>-Liana &amp; Josie (OH)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-Jeff &amp; Chris (OED)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</w:tr>
      <w:tr w:rsidR="007C18A4">
        <w:trPr>
          <w:trHeight w:val="420"/>
        </w:trPr>
        <w:tc>
          <w:tcPr>
            <w:tcW w:w="2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7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45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bin" w:eastAsia="Cabin" w:hAnsi="Cabin" w:cs="Cabin"/>
                <w:sz w:val="20"/>
                <w:szCs w:val="20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</w:tc>
      </w:tr>
      <w:tr w:rsidR="007C18A4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lastRenderedPageBreak/>
              <w:t>3.2 Improved collaboration with IP DOCs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-Attend post-award briefings and review branding and marking plans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-Organize semi-annual implementing partners’ meetings with IP DOCs, or as needed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-Send regular e-mail to IP DOCs on calendar themes, good practices, branding and marking, writing tips, etc. (Kiel)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-Mentor select new DOC IP POCs of high-profile activity (Kiel, Liana)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-Should there be a specific anticipated output, explore buy-in option for photography</w:t>
            </w:r>
          </w:p>
        </w:tc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-100% of post-award briefings are attended by a DOC staff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-100% of social media, branding and marking plans are cle</w:t>
            </w:r>
            <w:r w:rsidR="005F3F5A">
              <w:rPr>
                <w:rFonts w:ascii="Cabin" w:eastAsia="Cabin" w:hAnsi="Cabin" w:cs="Cabin"/>
                <w:sz w:val="20"/>
                <w:szCs w:val="20"/>
              </w:rPr>
              <w:t>ared by a DOC staff within 7</w:t>
            </w:r>
            <w:r>
              <w:rPr>
                <w:rFonts w:ascii="Cabin" w:eastAsia="Cabin" w:hAnsi="Cabin" w:cs="Cabin"/>
                <w:sz w:val="20"/>
                <w:szCs w:val="20"/>
              </w:rPr>
              <w:t xml:space="preserve"> working days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-DOC Training for new activity staff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two implementing partners’ meetings per year with IP DOCs focused on capacity strengthening, including virtual meetings w/ Pacific staff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-One informative group e-mail per month to IP DOCs, copying A/CORs, including those in the Philippines, Pacific and Mongolia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F5599F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Ted and Kiel</w:t>
            </w:r>
            <w:r w:rsidR="00352C1E">
              <w:rPr>
                <w:rFonts w:ascii="Cabin" w:eastAsia="Cabin" w:hAnsi="Cabin" w:cs="Cabin"/>
                <w:sz w:val="20"/>
                <w:szCs w:val="20"/>
              </w:rPr>
              <w:t xml:space="preserve"> (Post-award briefings and Branding &amp; Marking Plans)</w:t>
            </w:r>
          </w:p>
          <w:p w:rsidR="007C18A4" w:rsidRDefault="007C18A4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Kiel (IP e-mails)</w:t>
            </w:r>
          </w:p>
        </w:tc>
      </w:tr>
      <w:tr w:rsidR="007C18A4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b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sz w:val="20"/>
                <w:szCs w:val="20"/>
              </w:rPr>
              <w:t>3.3. Strengthened coordination with PAS</w:t>
            </w:r>
          </w:p>
        </w:tc>
        <w:tc>
          <w:tcPr>
            <w:tcW w:w="4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-Coordinate on media and social media approaches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-Semi-annual calls with Pacific Island Embassy PAS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-Regular attendance at U.S. Embassy Philippines’ PAS meetings (Kiel, Josie [monthly])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-Regular attendance at PAS country team meetings?</w:t>
            </w:r>
          </w:p>
        </w:tc>
        <w:tc>
          <w:tcPr>
            <w:tcW w:w="4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-AMB road shows jointly coordinated with PAS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-At least five social media campaigns jointly prepared with PAS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Josie and Kiel (strategy)</w:t>
            </w:r>
          </w:p>
          <w:p w:rsidR="007C18A4" w:rsidRDefault="00352C1E">
            <w:pPr>
              <w:widowControl w:val="0"/>
              <w:spacing w:line="240" w:lineRule="auto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sz w:val="20"/>
                <w:szCs w:val="20"/>
              </w:rPr>
              <w:t>Jeff and Liana (social media)</w:t>
            </w:r>
          </w:p>
        </w:tc>
      </w:tr>
    </w:tbl>
    <w:p w:rsidR="007C18A4" w:rsidRDefault="007C18A4" w:rsidP="005F3F5A">
      <w:pPr>
        <w:rPr>
          <w:rFonts w:ascii="Cabin" w:eastAsia="Cabin" w:hAnsi="Cabin" w:cs="Cabin"/>
          <w:sz w:val="20"/>
          <w:szCs w:val="20"/>
        </w:rPr>
      </w:pPr>
    </w:p>
    <w:sectPr w:rsidR="007C18A4" w:rsidSect="00167733">
      <w:headerReference w:type="default" r:id="rId9"/>
      <w:footerReference w:type="default" r:id="rId10"/>
      <w:pgSz w:w="15840" w:h="12240" w:orient="landscape" w:code="1"/>
      <w:pgMar w:top="1080" w:right="1080" w:bottom="108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A6" w:rsidRDefault="00352C1E">
      <w:pPr>
        <w:spacing w:line="240" w:lineRule="auto"/>
      </w:pPr>
      <w:r>
        <w:separator/>
      </w:r>
    </w:p>
  </w:endnote>
  <w:endnote w:type="continuationSeparator" w:id="0">
    <w:p w:rsidR="002D4EA6" w:rsidRDefault="00352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A4" w:rsidRDefault="00352C1E">
    <w:pPr>
      <w:spacing w:after="720"/>
      <w:jc w:val="right"/>
      <w:rPr>
        <w:color w:val="666666"/>
        <w:sz w:val="18"/>
        <w:szCs w:val="18"/>
      </w:rPr>
    </w:pPr>
    <w:r>
      <w:rPr>
        <w:color w:val="666666"/>
        <w:sz w:val="18"/>
        <w:szCs w:val="18"/>
      </w:rPr>
      <w:t>Updated 08/8/2018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A6" w:rsidRDefault="00352C1E">
      <w:pPr>
        <w:spacing w:line="240" w:lineRule="auto"/>
      </w:pPr>
      <w:r>
        <w:separator/>
      </w:r>
    </w:p>
  </w:footnote>
  <w:footnote w:type="continuationSeparator" w:id="0">
    <w:p w:rsidR="002D4EA6" w:rsidRDefault="00352C1E">
      <w:pPr>
        <w:spacing w:line="240" w:lineRule="auto"/>
      </w:pPr>
      <w:r>
        <w:continuationSeparator/>
      </w:r>
    </w:p>
  </w:footnote>
  <w:footnote w:id="1">
    <w:p w:rsidR="007C18A4" w:rsidRDefault="00352C1E">
      <w:pPr>
        <w:spacing w:line="240" w:lineRule="auto"/>
        <w:rPr>
          <w:rFonts w:ascii="Cabin" w:eastAsia="Cabin" w:hAnsi="Cabin" w:cs="Cabi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bin" w:eastAsia="Cabin" w:hAnsi="Cabin" w:cs="Cabin"/>
          <w:sz w:val="18"/>
          <w:szCs w:val="18"/>
        </w:rPr>
        <w:t xml:space="preserve"> host country government, Washington influencers, American taxpayers, Filipino citizens, beneficiaries, private sector</w:t>
      </w:r>
    </w:p>
  </w:footnote>
  <w:footnote w:id="2">
    <w:p w:rsidR="007C18A4" w:rsidRDefault="00352C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bin" w:eastAsia="Cabin" w:hAnsi="Cabin" w:cs="Cabin"/>
          <w:color w:val="000000"/>
          <w:sz w:val="18"/>
          <w:szCs w:val="18"/>
        </w:rPr>
        <w:t xml:space="preserve"> Security, prosperity, democracy, stability, inclusive growth, sustainability, </w:t>
      </w:r>
      <w:r>
        <w:rPr>
          <w:rFonts w:ascii="Cabin" w:eastAsia="Cabin" w:hAnsi="Cabin" w:cs="Cabin"/>
          <w:sz w:val="18"/>
          <w:szCs w:val="18"/>
        </w:rPr>
        <w:t>partnerships, gender,</w:t>
      </w:r>
      <w:r>
        <w:rPr>
          <w:rFonts w:ascii="Cabin" w:eastAsia="Cabin" w:hAnsi="Cabin" w:cs="Cabin"/>
          <w:color w:val="000000"/>
          <w:sz w:val="18"/>
          <w:szCs w:val="18"/>
        </w:rPr>
        <w:t xml:space="preserve"> </w:t>
      </w:r>
      <w:r>
        <w:rPr>
          <w:rFonts w:ascii="Cabin" w:eastAsia="Cabin" w:hAnsi="Cabin" w:cs="Cabin"/>
          <w:sz w:val="18"/>
          <w:szCs w:val="18"/>
        </w:rPr>
        <w:t xml:space="preserve">Mindanao, </w:t>
      </w:r>
      <w:r>
        <w:rPr>
          <w:rFonts w:ascii="Cabin" w:eastAsia="Cabin" w:hAnsi="Cabin" w:cs="Cabin"/>
          <w:color w:val="000000"/>
          <w:sz w:val="18"/>
          <w:szCs w:val="18"/>
        </w:rPr>
        <w:t xml:space="preserve">Cities Development Initiative, </w:t>
      </w:r>
    </w:p>
  </w:footnote>
  <w:footnote w:id="3">
    <w:p w:rsidR="007C18A4" w:rsidRDefault="00352C1E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bin" w:eastAsia="Cabin" w:hAnsi="Cabin" w:cs="Cabin"/>
          <w:sz w:val="18"/>
          <w:szCs w:val="18"/>
        </w:rPr>
        <w:t xml:space="preserve"> Includes reactions, post clicks, comments and shares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A4" w:rsidRDefault="007C1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:rsidR="007C18A4" w:rsidRDefault="007C1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:rsidR="007C18A4" w:rsidRDefault="007C1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  <w:p w:rsidR="007C18A4" w:rsidRDefault="00352C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8158A1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8158A1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:rsidR="007C18A4" w:rsidRDefault="007C18A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02C77"/>
    <w:multiLevelType w:val="multilevel"/>
    <w:tmpl w:val="34E48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18A4"/>
    <w:rsid w:val="00167733"/>
    <w:rsid w:val="002D4EA6"/>
    <w:rsid w:val="00352C1E"/>
    <w:rsid w:val="005F3F5A"/>
    <w:rsid w:val="007C18A4"/>
    <w:rsid w:val="008158A1"/>
    <w:rsid w:val="00D114AE"/>
    <w:rsid w:val="00D65691"/>
    <w:rsid w:val="00F5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Francisco, Josephine</dc:creator>
  <cp:lastModifiedBy>JFRANCISCO</cp:lastModifiedBy>
  <cp:revision>7</cp:revision>
  <cp:lastPrinted>2018-08-09T00:34:00Z</cp:lastPrinted>
  <dcterms:created xsi:type="dcterms:W3CDTF">2018-08-08T04:09:00Z</dcterms:created>
  <dcterms:modified xsi:type="dcterms:W3CDTF">2018-08-09T06:44:00Z</dcterms:modified>
</cp:coreProperties>
</file>